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721" w:rsidRDefault="008852F2" w:rsidP="002D7152">
      <w:pPr>
        <w:ind w:firstLineChars="300" w:firstLine="132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蒲湖风景区</w:t>
      </w:r>
      <w:r w:rsidR="002D7152">
        <w:rPr>
          <w:rFonts w:ascii="黑体" w:eastAsia="黑体" w:hAnsi="黑体" w:cs="黑体" w:hint="eastAsia"/>
          <w:sz w:val="44"/>
          <w:szCs w:val="44"/>
        </w:rPr>
        <w:t>园林绿化、保洁及安保</w:t>
      </w:r>
      <w:r>
        <w:rPr>
          <w:rFonts w:ascii="黑体" w:eastAsia="黑体" w:hAnsi="黑体" w:cs="黑体" w:hint="eastAsia"/>
          <w:sz w:val="44"/>
          <w:szCs w:val="44"/>
        </w:rPr>
        <w:t>项目内容及采购要求</w:t>
      </w:r>
    </w:p>
    <w:p w:rsidR="001A71CB" w:rsidRPr="009E5AD2" w:rsidRDefault="009E5AD2" w:rsidP="009E5AD2">
      <w:pPr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</w:t>
      </w:r>
      <w:r w:rsidRPr="009E5AD2">
        <w:rPr>
          <w:rFonts w:ascii="仿宋" w:eastAsia="仿宋" w:hAnsi="仿宋" w:cs="仿宋" w:hint="eastAsia"/>
          <w:sz w:val="32"/>
          <w:szCs w:val="32"/>
        </w:rPr>
        <w:t>、</w:t>
      </w:r>
      <w:r w:rsidR="008852F2" w:rsidRPr="009E5AD2">
        <w:rPr>
          <w:rFonts w:ascii="仿宋" w:eastAsia="仿宋" w:hAnsi="仿宋" w:cs="仿宋" w:hint="eastAsia"/>
          <w:sz w:val="32"/>
          <w:szCs w:val="32"/>
        </w:rPr>
        <w:t>项目概况与招标范围</w:t>
      </w:r>
    </w:p>
    <w:p w:rsidR="00014721" w:rsidRPr="001A71CB" w:rsidRDefault="008852F2" w:rsidP="009E5AD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1A71CB">
        <w:rPr>
          <w:rFonts w:ascii="仿宋" w:eastAsia="仿宋" w:hAnsi="仿宋" w:cs="仿宋" w:hint="eastAsia"/>
          <w:sz w:val="32"/>
          <w:szCs w:val="32"/>
        </w:rPr>
        <w:t>（一）项目编号：BSCG-YY-2021001</w:t>
      </w:r>
    </w:p>
    <w:p w:rsidR="00014721" w:rsidRDefault="008852F2" w:rsidP="009E5AD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（二）项目名称:</w:t>
      </w:r>
      <w:r w:rsidR="001479B3">
        <w:rPr>
          <w:rFonts w:ascii="仿宋" w:eastAsia="仿宋" w:hAnsi="仿宋" w:cs="仿宋" w:hint="eastAsia"/>
          <w:sz w:val="32"/>
          <w:szCs w:val="32"/>
        </w:rPr>
        <w:t>蒲湖风景区园林绿化、</w:t>
      </w:r>
      <w:r>
        <w:rPr>
          <w:rFonts w:ascii="仿宋" w:eastAsia="仿宋" w:hAnsi="仿宋" w:cs="仿宋" w:hint="eastAsia"/>
          <w:sz w:val="32"/>
          <w:szCs w:val="32"/>
        </w:rPr>
        <w:t>保洁</w:t>
      </w:r>
      <w:r w:rsidR="001479B3">
        <w:rPr>
          <w:rFonts w:ascii="仿宋" w:eastAsia="仿宋" w:hAnsi="仿宋" w:cs="仿宋" w:hint="eastAsia"/>
          <w:sz w:val="32"/>
          <w:szCs w:val="32"/>
        </w:rPr>
        <w:t>及</w:t>
      </w:r>
      <w:r>
        <w:rPr>
          <w:rFonts w:ascii="仿宋" w:eastAsia="仿宋" w:hAnsi="仿宋" w:cs="仿宋" w:hint="eastAsia"/>
          <w:sz w:val="32"/>
          <w:szCs w:val="32"/>
        </w:rPr>
        <w:t>安保管理采购项目</w:t>
      </w:r>
      <w:r w:rsidR="00F17F7A">
        <w:rPr>
          <w:rFonts w:ascii="仿宋" w:eastAsia="仿宋" w:hAnsi="仿宋" w:cs="仿宋" w:hint="eastAsia"/>
          <w:sz w:val="32"/>
          <w:szCs w:val="32"/>
        </w:rPr>
        <w:t>。</w:t>
      </w:r>
    </w:p>
    <w:p w:rsidR="00014721" w:rsidRDefault="008852F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二、采购方式：公开招标</w:t>
      </w:r>
      <w:r w:rsidR="00F60B6C">
        <w:rPr>
          <w:rFonts w:ascii="仿宋" w:eastAsia="仿宋" w:hAnsi="仿宋" w:cs="仿宋" w:hint="eastAsia"/>
          <w:sz w:val="32"/>
          <w:szCs w:val="32"/>
        </w:rPr>
        <w:t>，采用评定分离原则，选择分数</w:t>
      </w:r>
      <w:r w:rsidR="00D36878">
        <w:rPr>
          <w:rFonts w:ascii="仿宋" w:eastAsia="仿宋" w:hAnsi="仿宋" w:cs="仿宋" w:hint="eastAsia"/>
          <w:sz w:val="32"/>
          <w:szCs w:val="32"/>
        </w:rPr>
        <w:t>最高的三家</w:t>
      </w:r>
      <w:r w:rsidR="00B721B5">
        <w:rPr>
          <w:rFonts w:ascii="仿宋" w:eastAsia="仿宋" w:hAnsi="仿宋" w:cs="仿宋" w:hint="eastAsia"/>
          <w:sz w:val="32"/>
          <w:szCs w:val="32"/>
        </w:rPr>
        <w:t>投标</w:t>
      </w:r>
      <w:r w:rsidR="009B6AEC">
        <w:rPr>
          <w:rFonts w:ascii="仿宋" w:eastAsia="仿宋" w:hAnsi="仿宋" w:cs="仿宋" w:hint="eastAsia"/>
          <w:sz w:val="32"/>
          <w:szCs w:val="32"/>
        </w:rPr>
        <w:t>单位</w:t>
      </w:r>
      <w:r w:rsidR="00B721B5">
        <w:rPr>
          <w:rFonts w:ascii="仿宋" w:eastAsia="仿宋" w:hAnsi="仿宋" w:cs="仿宋" w:hint="eastAsia"/>
          <w:sz w:val="32"/>
          <w:szCs w:val="32"/>
        </w:rPr>
        <w:t>并</w:t>
      </w:r>
      <w:r w:rsidR="00D36878">
        <w:rPr>
          <w:rFonts w:ascii="仿宋" w:eastAsia="仿宋" w:hAnsi="仿宋" w:cs="仿宋" w:hint="eastAsia"/>
          <w:sz w:val="32"/>
          <w:szCs w:val="32"/>
        </w:rPr>
        <w:t>由评审小组</w:t>
      </w:r>
      <w:r w:rsidR="00253187">
        <w:rPr>
          <w:rFonts w:ascii="仿宋" w:eastAsia="仿宋" w:hAnsi="仿宋" w:cs="仿宋" w:hint="eastAsia"/>
          <w:sz w:val="32"/>
          <w:szCs w:val="32"/>
        </w:rPr>
        <w:t>商议</w:t>
      </w:r>
      <w:r w:rsidR="00D36878">
        <w:rPr>
          <w:rFonts w:ascii="仿宋" w:eastAsia="仿宋" w:hAnsi="仿宋" w:cs="仿宋" w:hint="eastAsia"/>
          <w:sz w:val="32"/>
          <w:szCs w:val="32"/>
        </w:rPr>
        <w:t>最终确定</w:t>
      </w:r>
      <w:r w:rsidR="00B721B5">
        <w:rPr>
          <w:rFonts w:ascii="仿宋" w:eastAsia="仿宋" w:hAnsi="仿宋" w:cs="仿宋" w:hint="eastAsia"/>
          <w:sz w:val="32"/>
          <w:szCs w:val="32"/>
        </w:rPr>
        <w:t>一家中标</w:t>
      </w:r>
      <w:r w:rsidR="009B6AEC">
        <w:rPr>
          <w:rFonts w:ascii="仿宋" w:eastAsia="仿宋" w:hAnsi="仿宋" w:cs="仿宋" w:hint="eastAsia"/>
          <w:sz w:val="32"/>
          <w:szCs w:val="32"/>
        </w:rPr>
        <w:t>单位</w:t>
      </w:r>
      <w:r w:rsidR="00D36878">
        <w:rPr>
          <w:rFonts w:ascii="仿宋" w:eastAsia="仿宋" w:hAnsi="仿宋" w:cs="仿宋" w:hint="eastAsia"/>
          <w:sz w:val="32"/>
          <w:szCs w:val="32"/>
        </w:rPr>
        <w:t>。</w:t>
      </w:r>
    </w:p>
    <w:p w:rsidR="00014721" w:rsidRDefault="008852F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三、项目简介：</w:t>
      </w:r>
    </w:p>
    <w:p w:rsidR="00014721" w:rsidRDefault="008852F2" w:rsidP="009E5AD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（一）项目概况</w:t>
      </w:r>
    </w:p>
    <w:p w:rsidR="00E03D15" w:rsidRDefault="008852F2" w:rsidP="00E03D15">
      <w:pPr>
        <w:ind w:firstLineChars="200" w:firstLine="640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项目范围：东起飞来峰，西至蒲湖西岸，北至黄河老大坝，南至蒲湖南岸的大部分地区（其中绿地养护：429500㎡，陆地保洁110500㎡，厕所3座）</w:t>
      </w:r>
      <w:r w:rsidR="00441FB3">
        <w:rPr>
          <w:rFonts w:ascii="仿宋" w:eastAsia="仿宋" w:hAnsi="仿宋" w:cs="仿宋" w:hint="eastAsia"/>
          <w:sz w:val="32"/>
          <w:szCs w:val="32"/>
        </w:rPr>
        <w:t>。注：</w:t>
      </w:r>
      <w:r w:rsidR="00526280">
        <w:rPr>
          <w:rFonts w:ascii="仿宋" w:eastAsia="仿宋" w:hAnsi="仿宋" w:cs="仿宋" w:hint="eastAsia"/>
          <w:sz w:val="32"/>
          <w:szCs w:val="32"/>
        </w:rPr>
        <w:t>陆地保洁面积含黄河楼段陆地保洁面积，</w:t>
      </w:r>
      <w:r w:rsidR="007A1A73">
        <w:rPr>
          <w:rFonts w:ascii="仿宋" w:eastAsia="仿宋" w:hAnsi="仿宋" w:cs="仿宋" w:hint="eastAsia"/>
          <w:sz w:val="32"/>
          <w:szCs w:val="32"/>
        </w:rPr>
        <w:t>黄河楼段陆地保洁面积</w:t>
      </w:r>
      <w:r w:rsidR="00526280">
        <w:rPr>
          <w:rFonts w:ascii="仿宋" w:eastAsia="仿宋" w:hAnsi="仿宋" w:cs="仿宋" w:hint="eastAsia"/>
          <w:sz w:val="32"/>
          <w:szCs w:val="32"/>
        </w:rPr>
        <w:t>目前已委托相应机构进行管理，但</w:t>
      </w:r>
      <w:r w:rsidR="00162F4E">
        <w:rPr>
          <w:rFonts w:ascii="仿宋" w:eastAsia="仿宋" w:hAnsi="仿宋" w:cs="仿宋" w:hint="eastAsia"/>
          <w:sz w:val="32"/>
          <w:szCs w:val="32"/>
        </w:rPr>
        <w:t>具体</w:t>
      </w:r>
      <w:r w:rsidR="00526280">
        <w:rPr>
          <w:rFonts w:ascii="仿宋" w:eastAsia="仿宋" w:hAnsi="仿宋" w:cs="仿宋" w:hint="eastAsia"/>
          <w:sz w:val="32"/>
          <w:szCs w:val="32"/>
        </w:rPr>
        <w:t>面积无法确定，请各投标</w:t>
      </w:r>
      <w:r w:rsidR="009B6AEC">
        <w:rPr>
          <w:rFonts w:ascii="仿宋" w:eastAsia="仿宋" w:hAnsi="仿宋" w:cs="仿宋" w:hint="eastAsia"/>
          <w:sz w:val="32"/>
          <w:szCs w:val="32"/>
        </w:rPr>
        <w:t>单位</w:t>
      </w:r>
      <w:r w:rsidR="00066671">
        <w:rPr>
          <w:rFonts w:ascii="仿宋" w:eastAsia="仿宋" w:hAnsi="仿宋" w:cs="仿宋" w:hint="eastAsia"/>
          <w:sz w:val="32"/>
          <w:szCs w:val="32"/>
        </w:rPr>
        <w:t>自行估算剩余陆地保洁面积。</w:t>
      </w:r>
      <w:r w:rsidR="009E5AD2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14721" w:rsidRDefault="00E03D15" w:rsidP="00E03D15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二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物业服务范围和内容</w:t>
      </w:r>
    </w:p>
    <w:p w:rsidR="00014721" w:rsidRDefault="004D0213" w:rsidP="00D908DA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</w:t>
      </w:r>
      <w:r w:rsidR="008852F2">
        <w:rPr>
          <w:rFonts w:ascii="仿宋" w:eastAsia="仿宋" w:hAnsi="仿宋" w:cs="仿宋" w:hint="eastAsia"/>
          <w:sz w:val="32"/>
          <w:szCs w:val="32"/>
        </w:rPr>
        <w:t>服务范围：甲方指定区域内的所有物业的管理和服务工作</w:t>
      </w:r>
      <w:r w:rsidR="00F17F7A">
        <w:rPr>
          <w:rFonts w:ascii="仿宋" w:eastAsia="仿宋" w:hAnsi="仿宋" w:cs="仿宋" w:hint="eastAsia"/>
          <w:sz w:val="32"/>
          <w:szCs w:val="32"/>
        </w:rPr>
        <w:t>。</w:t>
      </w:r>
    </w:p>
    <w:p w:rsidR="00014721" w:rsidRDefault="004D0213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 w:rsidR="00D908DA">
        <w:rPr>
          <w:rFonts w:ascii="仿宋" w:eastAsia="仿宋" w:hAnsi="仿宋" w:cs="仿宋" w:hint="eastAsia"/>
          <w:sz w:val="32"/>
          <w:szCs w:val="32"/>
        </w:rPr>
        <w:t>、</w:t>
      </w:r>
      <w:r w:rsidR="008852F2">
        <w:rPr>
          <w:rFonts w:ascii="仿宋" w:eastAsia="仿宋" w:hAnsi="仿宋" w:cs="仿宋" w:hint="eastAsia"/>
          <w:sz w:val="32"/>
          <w:szCs w:val="32"/>
        </w:rPr>
        <w:t>服务内容：</w:t>
      </w:r>
    </w:p>
    <w:p w:rsidR="009F5264" w:rsidRDefault="008852F2" w:rsidP="009F5264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 w:rsidR="00D908DA"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安保秩序</w:t>
      </w:r>
    </w:p>
    <w:p w:rsidR="001C26A7" w:rsidRDefault="009F5264" w:rsidP="009F526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1.1</w:t>
      </w:r>
      <w:r w:rsidRPr="009F5264">
        <w:rPr>
          <w:rFonts w:ascii="仿宋" w:eastAsia="仿宋" w:hAnsi="仿宋" w:cs="仿宋" w:hint="eastAsia"/>
          <w:sz w:val="32"/>
          <w:szCs w:val="32"/>
        </w:rPr>
        <w:t>区域内的公共秩序和安全保卫工作，即对整个设施设备的安用监督管理，对停车场内车辆乱停放，绿化区域内乱踩乱踏行为的综合治理，小商小贩的清理及人为故意破坏现象的处理。</w:t>
      </w:r>
    </w:p>
    <w:p w:rsidR="00014721" w:rsidRDefault="008852F2" w:rsidP="009F526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1.2维护交通秩序，确保车辆有序停放，广场内车辆，人流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进出管制，活动场所进行24小时不间断巡查，涉及广场地面区域内的车辆疏导，治安管理对可疑人员进行监察，及时处理打架斗殴，破坏公共秩序等突发事件。</w:t>
      </w:r>
    </w:p>
    <w:p w:rsidR="00014721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1.3负责公园消防安全工作，阻止、消除安全及火灾隐患，巡查安全状态，制定消防作战方案、救护措施，定期检查各类消防设施，妥善处理紧急突发性事件。</w:t>
      </w:r>
    </w:p>
    <w:p w:rsidR="00014721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1.4负责公园游玩区、健身活动区、湖周边、湖面的安保工作，阻止安全事故的发生，制定出有效救护方案。</w:t>
      </w:r>
    </w:p>
    <w:p w:rsidR="00014721" w:rsidRDefault="00C75E70" w:rsidP="00E03D15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2)</w:t>
      </w:r>
      <w:r w:rsidR="008852F2">
        <w:rPr>
          <w:rFonts w:ascii="仿宋" w:eastAsia="仿宋" w:hAnsi="仿宋" w:cs="仿宋" w:hint="eastAsia"/>
          <w:sz w:val="32"/>
          <w:szCs w:val="32"/>
        </w:rPr>
        <w:t>蒲湖风景区维护维修</w:t>
      </w:r>
    </w:p>
    <w:p w:rsidR="00014721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2.1所有设施、设备的维修，包括水、电、通风、空调、消防、亮化、智能化等。清洗、养护、运行和管理，包括上下水管道、落水管、亮化、监控设备等。</w:t>
      </w:r>
    </w:p>
    <w:p w:rsidR="00014721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2.2公用设施和附属建筑物、构筑物的维修、养护和管理，健身休闲等器材，座椅、雕塑、果皮箱等设施，上下水管道，停车场等。</w:t>
      </w:r>
    </w:p>
    <w:p w:rsidR="00014721" w:rsidRDefault="00DC55F3" w:rsidP="00DC55F3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 w:rsidR="00C75E70">
        <w:rPr>
          <w:rFonts w:ascii="仿宋" w:eastAsia="仿宋" w:hAnsi="仿宋" w:cs="仿宋" w:hint="eastAsia"/>
          <w:sz w:val="32"/>
          <w:szCs w:val="32"/>
        </w:rPr>
        <w:t>)</w:t>
      </w:r>
      <w:r w:rsidR="008852F2">
        <w:rPr>
          <w:rFonts w:ascii="仿宋" w:eastAsia="仿宋" w:hAnsi="仿宋" w:cs="仿宋" w:hint="eastAsia"/>
          <w:sz w:val="32"/>
          <w:szCs w:val="32"/>
        </w:rPr>
        <w:t>保洁方面</w:t>
      </w:r>
    </w:p>
    <w:p w:rsidR="00014721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3.1蒲湖风景区广场、健身活动区、路面、湖面、游园及绿化区域内的清洁、消毒等。</w:t>
      </w:r>
    </w:p>
    <w:p w:rsidR="00014721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3.2健身器械、亮化灯、景观石、垃圾箱、长凳等所有器材设施的擦拭保养。 </w:t>
      </w:r>
    </w:p>
    <w:p w:rsidR="00DC55F3" w:rsidRDefault="008852F2" w:rsidP="00DC55F3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3.3保洁工具由成交单位提供。</w:t>
      </w:r>
    </w:p>
    <w:p w:rsidR="00723BF8" w:rsidRDefault="00DC55F3" w:rsidP="00723BF8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 w:rsidR="00C75E70">
        <w:rPr>
          <w:rFonts w:ascii="仿宋" w:eastAsia="仿宋" w:hAnsi="仿宋" w:cs="仿宋" w:hint="eastAsia"/>
          <w:sz w:val="32"/>
          <w:szCs w:val="32"/>
        </w:rPr>
        <w:t>)</w:t>
      </w:r>
      <w:r w:rsidR="008852F2">
        <w:rPr>
          <w:rFonts w:ascii="仿宋" w:eastAsia="仿宋" w:hAnsi="仿宋" w:cs="仿宋" w:hint="eastAsia"/>
          <w:sz w:val="32"/>
          <w:szCs w:val="32"/>
        </w:rPr>
        <w:t>蒲湖风景区绿化工程的养护工作</w:t>
      </w:r>
    </w:p>
    <w:p w:rsidR="00435F78" w:rsidRDefault="008852F2" w:rsidP="00723BF8">
      <w:pPr>
        <w:ind w:left="210"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4.1负责公园绿化项目的浇水、施肥、修剪、喷药及越冬防护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工作</w:t>
      </w:r>
      <w:r w:rsidR="00C75E70">
        <w:rPr>
          <w:rFonts w:ascii="仿宋" w:eastAsia="仿宋" w:hAnsi="仿宋" w:cs="仿宋" w:hint="eastAsia"/>
          <w:sz w:val="32"/>
          <w:szCs w:val="32"/>
        </w:rPr>
        <w:t>。</w:t>
      </w:r>
    </w:p>
    <w:p w:rsidR="00435F78" w:rsidRDefault="008852F2" w:rsidP="008D1B7D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4.2负责绿化养护所需要的工具、机械、车辆、肥料、药物及越冬防护品。</w:t>
      </w:r>
    </w:p>
    <w:p w:rsidR="00014721" w:rsidRPr="00435F78" w:rsidRDefault="008852F2" w:rsidP="00435F7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4.3相关绿化养护要求：</w:t>
      </w:r>
    </w:p>
    <w:p w:rsidR="00014721" w:rsidRDefault="000C659F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0C659F">
        <w:rPr>
          <w:rFonts w:ascii="仿宋" w:eastAsia="仿宋" w:hAnsi="仿宋" w:cs="仿宋" w:hint="eastAsia"/>
          <w:sz w:val="32"/>
          <w:szCs w:val="32"/>
        </w:rPr>
        <w:t>①</w:t>
      </w:r>
      <w:r w:rsidR="00BF4A4F">
        <w:rPr>
          <w:rFonts w:ascii="仿宋" w:eastAsia="仿宋" w:hAnsi="仿宋" w:cs="仿宋" w:hint="eastAsia"/>
          <w:sz w:val="32"/>
          <w:szCs w:val="32"/>
        </w:rPr>
        <w:t>广场内树木树冠基本正常，修剪及时，无明显枯枝死叉。</w:t>
      </w:r>
      <w:r w:rsidR="008852F2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14721" w:rsidRDefault="000C659F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0C659F">
        <w:rPr>
          <w:rFonts w:ascii="仿宋" w:eastAsia="仿宋" w:hAnsi="仿宋" w:cs="仿宋" w:hint="eastAsia"/>
          <w:sz w:val="32"/>
          <w:szCs w:val="32"/>
        </w:rPr>
        <w:t>②</w:t>
      </w:r>
      <w:r w:rsidR="00BF4A4F">
        <w:rPr>
          <w:rFonts w:ascii="仿宋" w:eastAsia="仿宋" w:hAnsi="仿宋" w:cs="仿宋" w:hint="eastAsia"/>
          <w:sz w:val="32"/>
          <w:szCs w:val="32"/>
        </w:rPr>
        <w:t>病虫害防治及时，树木生长旺盛，叶片大小颜色正常。</w:t>
      </w:r>
      <w:r w:rsidR="008852F2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014721" w:rsidRDefault="000C659F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</w:t>
      </w:r>
      <w:r w:rsidR="00BF4A4F">
        <w:rPr>
          <w:rFonts w:ascii="仿宋" w:eastAsia="仿宋" w:hAnsi="仿宋" w:cs="仿宋" w:hint="eastAsia"/>
          <w:sz w:val="32"/>
          <w:szCs w:val="32"/>
        </w:rPr>
        <w:t>花坛、花带轮廓保持清晰、整齐美观无残缺。</w:t>
      </w:r>
    </w:p>
    <w:p w:rsidR="00014721" w:rsidRDefault="000C659F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0C659F">
        <w:rPr>
          <w:rFonts w:ascii="仿宋" w:eastAsia="仿宋" w:hAnsi="仿宋" w:cs="仿宋" w:hint="eastAsia"/>
          <w:sz w:val="32"/>
          <w:szCs w:val="32"/>
        </w:rPr>
        <w:t>④</w:t>
      </w:r>
      <w:r w:rsidR="008852F2">
        <w:rPr>
          <w:rFonts w:ascii="仿宋" w:eastAsia="仿宋" w:hAnsi="仿宋" w:cs="仿宋" w:hint="eastAsia"/>
          <w:sz w:val="32"/>
          <w:szCs w:val="32"/>
        </w:rPr>
        <w:t>草坪修剪根据长势情况而定，绿地基本完整，草坪内杂草率不得超过 10%</w:t>
      </w:r>
      <w:r w:rsidR="00BF4A4F">
        <w:rPr>
          <w:rFonts w:ascii="仿宋" w:eastAsia="仿宋" w:hAnsi="仿宋" w:cs="仿宋" w:hint="eastAsia"/>
          <w:sz w:val="32"/>
          <w:szCs w:val="32"/>
        </w:rPr>
        <w:t>。</w:t>
      </w:r>
    </w:p>
    <w:p w:rsidR="00014721" w:rsidRDefault="00A12AE3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A12AE3">
        <w:rPr>
          <w:rFonts w:ascii="仿宋" w:eastAsia="仿宋" w:hAnsi="仿宋" w:cs="仿宋" w:hint="eastAsia"/>
          <w:sz w:val="32"/>
          <w:szCs w:val="32"/>
        </w:rPr>
        <w:t>⑤</w:t>
      </w:r>
      <w:r w:rsidR="00BF4A4F">
        <w:rPr>
          <w:rFonts w:ascii="仿宋" w:eastAsia="仿宋" w:hAnsi="仿宋" w:cs="仿宋" w:hint="eastAsia"/>
          <w:sz w:val="32"/>
          <w:szCs w:val="32"/>
        </w:rPr>
        <w:t>无明显堆土、堆料、搭棚等现象。</w:t>
      </w:r>
    </w:p>
    <w:p w:rsidR="00014721" w:rsidRDefault="00A12AE3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0C659F">
        <w:rPr>
          <w:rFonts w:ascii="仿宋" w:eastAsia="仿宋" w:hAnsi="仿宋" w:cs="仿宋" w:hint="eastAsia"/>
          <w:sz w:val="32"/>
          <w:szCs w:val="32"/>
        </w:rPr>
        <w:t>⑥</w:t>
      </w:r>
      <w:r w:rsidR="00BF4A4F">
        <w:rPr>
          <w:rFonts w:ascii="仿宋" w:eastAsia="仿宋" w:hAnsi="仿宋" w:cs="仿宋" w:hint="eastAsia"/>
          <w:sz w:val="32"/>
          <w:szCs w:val="32"/>
        </w:rPr>
        <w:t>浇水次数视干旱情况视树木生长情况而定。</w:t>
      </w:r>
    </w:p>
    <w:p w:rsidR="00014721" w:rsidRDefault="00A12AE3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0C659F">
        <w:rPr>
          <w:rFonts w:ascii="仿宋" w:eastAsia="仿宋" w:hAnsi="仿宋" w:cs="仿宋" w:hint="eastAsia"/>
          <w:sz w:val="32"/>
          <w:szCs w:val="32"/>
        </w:rPr>
        <w:t>⑦</w:t>
      </w:r>
      <w:r w:rsidR="00BF4A4F">
        <w:rPr>
          <w:rFonts w:ascii="仿宋" w:eastAsia="仿宋" w:hAnsi="仿宋" w:cs="仿宋" w:hint="eastAsia"/>
          <w:sz w:val="32"/>
          <w:szCs w:val="32"/>
        </w:rPr>
        <w:t>冬季防护适时进行保暖防护措施。</w:t>
      </w:r>
    </w:p>
    <w:p w:rsidR="00014721" w:rsidRDefault="00A12AE3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5)</w:t>
      </w:r>
      <w:r w:rsidR="008852F2">
        <w:rPr>
          <w:rFonts w:ascii="仿宋" w:eastAsia="仿宋" w:hAnsi="仿宋" w:cs="仿宋" w:hint="eastAsia"/>
          <w:sz w:val="32"/>
          <w:szCs w:val="32"/>
        </w:rPr>
        <w:t>其他事项</w:t>
      </w:r>
    </w:p>
    <w:p w:rsidR="00014721" w:rsidRDefault="008852F2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5.1物业档案资料管理</w:t>
      </w:r>
      <w:r w:rsidR="001918C7">
        <w:rPr>
          <w:rFonts w:ascii="仿宋" w:eastAsia="仿宋" w:hAnsi="仿宋" w:cs="仿宋" w:hint="eastAsia"/>
          <w:sz w:val="32"/>
          <w:szCs w:val="32"/>
        </w:rPr>
        <w:t>。</w:t>
      </w:r>
    </w:p>
    <w:p w:rsidR="00014721" w:rsidRDefault="008852F2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5.2周边地区事务性联络工作</w:t>
      </w:r>
      <w:r w:rsidR="001918C7">
        <w:rPr>
          <w:rFonts w:ascii="仿宋" w:eastAsia="仿宋" w:hAnsi="仿宋" w:cs="仿宋" w:hint="eastAsia"/>
          <w:sz w:val="32"/>
          <w:szCs w:val="32"/>
        </w:rPr>
        <w:t>。</w:t>
      </w:r>
    </w:p>
    <w:p w:rsidR="00D966E1" w:rsidRDefault="008852F2" w:rsidP="00F02C06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5.3双方签订的物业服务招标补充承诺。</w:t>
      </w:r>
    </w:p>
    <w:p w:rsidR="00014721" w:rsidRDefault="008852F2" w:rsidP="00462E6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 w:rsidR="00D966E1">
        <w:rPr>
          <w:rFonts w:ascii="仿宋" w:eastAsia="仿宋" w:hAnsi="仿宋" w:cs="仿宋" w:hint="eastAsia"/>
          <w:sz w:val="32"/>
          <w:szCs w:val="32"/>
        </w:rPr>
        <w:t>三</w:t>
      </w:r>
      <w:r>
        <w:rPr>
          <w:rFonts w:ascii="仿宋" w:eastAsia="仿宋" w:hAnsi="仿宋" w:cs="仿宋" w:hint="eastAsia"/>
          <w:sz w:val="32"/>
          <w:szCs w:val="32"/>
        </w:rPr>
        <w:t>）人员配备要求</w:t>
      </w:r>
    </w:p>
    <w:tbl>
      <w:tblPr>
        <w:tblW w:w="9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1843"/>
        <w:gridCol w:w="1134"/>
        <w:gridCol w:w="5350"/>
      </w:tblGrid>
      <w:tr w:rsidR="00014721" w:rsidTr="00456F27">
        <w:trPr>
          <w:trHeight w:val="543"/>
          <w:jc w:val="center"/>
        </w:trPr>
        <w:tc>
          <w:tcPr>
            <w:tcW w:w="765" w:type="dxa"/>
            <w:vAlign w:val="center"/>
          </w:tcPr>
          <w:p w:rsidR="00014721" w:rsidRDefault="00456F27" w:rsidP="00456F27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配备人员</w:t>
            </w:r>
          </w:p>
        </w:tc>
        <w:tc>
          <w:tcPr>
            <w:tcW w:w="1134" w:type="dxa"/>
            <w:vAlign w:val="center"/>
          </w:tcPr>
          <w:p w:rsidR="00014721" w:rsidRDefault="008852F2" w:rsidP="00456F2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人数</w:t>
            </w:r>
          </w:p>
        </w:tc>
        <w:tc>
          <w:tcPr>
            <w:tcW w:w="5350" w:type="dxa"/>
            <w:vAlign w:val="center"/>
          </w:tcPr>
          <w:p w:rsidR="00014721" w:rsidRDefault="008852F2" w:rsidP="00456F27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要求</w:t>
            </w:r>
          </w:p>
        </w:tc>
      </w:tr>
      <w:tr w:rsidR="00014721" w:rsidTr="00456F27">
        <w:trPr>
          <w:trHeight w:val="543"/>
          <w:jc w:val="center"/>
        </w:trPr>
        <w:tc>
          <w:tcPr>
            <w:tcW w:w="765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项目经理</w:t>
            </w:r>
          </w:p>
        </w:tc>
        <w:tc>
          <w:tcPr>
            <w:tcW w:w="1134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1人</w:t>
            </w:r>
          </w:p>
        </w:tc>
        <w:tc>
          <w:tcPr>
            <w:tcW w:w="5350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取得全国物业管理企业经理岗位证书至少3年</w:t>
            </w:r>
          </w:p>
        </w:tc>
      </w:tr>
      <w:tr w:rsidR="00014721" w:rsidTr="00456F27">
        <w:trPr>
          <w:trHeight w:val="277"/>
          <w:jc w:val="center"/>
        </w:trPr>
        <w:tc>
          <w:tcPr>
            <w:tcW w:w="765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维修人员</w:t>
            </w:r>
          </w:p>
        </w:tc>
        <w:tc>
          <w:tcPr>
            <w:tcW w:w="1134" w:type="dxa"/>
            <w:vAlign w:val="center"/>
          </w:tcPr>
          <w:p w:rsidR="00014721" w:rsidRDefault="004B3C65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="008852F2">
              <w:rPr>
                <w:rFonts w:ascii="仿宋" w:eastAsia="仿宋" w:hAnsi="仿宋" w:cs="仿宋" w:hint="eastAsia"/>
                <w:sz w:val="32"/>
                <w:szCs w:val="32"/>
              </w:rPr>
              <w:t>人</w:t>
            </w:r>
          </w:p>
        </w:tc>
        <w:tc>
          <w:tcPr>
            <w:tcW w:w="5350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必须具有电工证</w:t>
            </w:r>
          </w:p>
        </w:tc>
      </w:tr>
      <w:tr w:rsidR="00014721" w:rsidTr="00456F27">
        <w:trPr>
          <w:trHeight w:val="807"/>
          <w:jc w:val="center"/>
        </w:trPr>
        <w:tc>
          <w:tcPr>
            <w:tcW w:w="765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3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保安人员</w:t>
            </w:r>
          </w:p>
        </w:tc>
        <w:tc>
          <w:tcPr>
            <w:tcW w:w="1134" w:type="dxa"/>
            <w:vAlign w:val="center"/>
          </w:tcPr>
          <w:p w:rsidR="00014721" w:rsidRDefault="008852F2" w:rsidP="00A75CD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13人</w:t>
            </w:r>
          </w:p>
        </w:tc>
        <w:tc>
          <w:tcPr>
            <w:tcW w:w="5350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形象岗2人（形象气质佳、40岁以下）主管1人（三年带队经验以上）保安员10人（年龄55岁以下）</w:t>
            </w:r>
          </w:p>
        </w:tc>
      </w:tr>
      <w:tr w:rsidR="00014721" w:rsidTr="00456F27">
        <w:trPr>
          <w:trHeight w:val="818"/>
          <w:jc w:val="center"/>
        </w:trPr>
        <w:tc>
          <w:tcPr>
            <w:tcW w:w="765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保洁人员</w:t>
            </w:r>
          </w:p>
        </w:tc>
        <w:tc>
          <w:tcPr>
            <w:tcW w:w="1134" w:type="dxa"/>
            <w:vAlign w:val="center"/>
          </w:tcPr>
          <w:p w:rsidR="00014721" w:rsidRDefault="008852F2" w:rsidP="00A75CDA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12人</w:t>
            </w:r>
          </w:p>
        </w:tc>
        <w:tc>
          <w:tcPr>
            <w:tcW w:w="5350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技术保洁1人持有C1机动车驾驶证驾驶清洁车，主管1人（三年同类项目管理经验以上）</w:t>
            </w:r>
            <w:r w:rsidR="00462E64">
              <w:rPr>
                <w:rFonts w:ascii="仿宋" w:eastAsia="仿宋" w:hAnsi="仿宋" w:cs="仿宋" w:hint="eastAsia"/>
                <w:sz w:val="32"/>
                <w:szCs w:val="32"/>
              </w:rPr>
              <w:t>，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32"/>
                <w:szCs w:val="32"/>
              </w:rPr>
              <w:t>保洁员10人</w:t>
            </w:r>
          </w:p>
        </w:tc>
      </w:tr>
      <w:tr w:rsidR="00014721" w:rsidTr="00456F27">
        <w:trPr>
          <w:trHeight w:val="1073"/>
          <w:jc w:val="center"/>
        </w:trPr>
        <w:tc>
          <w:tcPr>
            <w:tcW w:w="765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监控管理人员</w:t>
            </w:r>
          </w:p>
        </w:tc>
        <w:tc>
          <w:tcPr>
            <w:tcW w:w="1134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4人</w:t>
            </w:r>
          </w:p>
        </w:tc>
        <w:tc>
          <w:tcPr>
            <w:tcW w:w="5350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年龄55岁以下（持相关证书）</w:t>
            </w:r>
          </w:p>
        </w:tc>
      </w:tr>
      <w:tr w:rsidR="00014721" w:rsidTr="00456F27">
        <w:trPr>
          <w:trHeight w:val="554"/>
          <w:jc w:val="center"/>
        </w:trPr>
        <w:tc>
          <w:tcPr>
            <w:tcW w:w="765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1843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绿化人员</w:t>
            </w:r>
          </w:p>
        </w:tc>
        <w:tc>
          <w:tcPr>
            <w:tcW w:w="1134" w:type="dxa"/>
            <w:vAlign w:val="center"/>
          </w:tcPr>
          <w:p w:rsidR="00014721" w:rsidRDefault="00806A76" w:rsidP="00806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不定人员</w:t>
            </w:r>
          </w:p>
        </w:tc>
        <w:tc>
          <w:tcPr>
            <w:tcW w:w="5350" w:type="dxa"/>
            <w:vAlign w:val="center"/>
          </w:tcPr>
          <w:p w:rsidR="00014721" w:rsidRDefault="008852F2">
            <w:pPr>
              <w:ind w:left="21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严格按照规定执行绿化养护标准</w:t>
            </w:r>
          </w:p>
        </w:tc>
      </w:tr>
    </w:tbl>
    <w:p w:rsidR="00014721" w:rsidRDefault="00014721">
      <w:pPr>
        <w:ind w:left="370"/>
        <w:rPr>
          <w:rFonts w:ascii="仿宋" w:eastAsia="仿宋" w:hAnsi="仿宋" w:cs="仿宋"/>
          <w:sz w:val="32"/>
          <w:szCs w:val="32"/>
        </w:rPr>
      </w:pPr>
    </w:p>
    <w:sectPr w:rsidR="00014721">
      <w:footerReference w:type="default" r:id="rId9"/>
      <w:pgSz w:w="11906" w:h="16838"/>
      <w:pgMar w:top="1213" w:right="1463" w:bottom="1213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DF5" w:rsidRDefault="00731DF5">
      <w:r>
        <w:separator/>
      </w:r>
    </w:p>
  </w:endnote>
  <w:endnote w:type="continuationSeparator" w:id="0">
    <w:p w:rsidR="00731DF5" w:rsidRDefault="00731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721" w:rsidRDefault="008852F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14721" w:rsidRDefault="008852F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62E6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14721" w:rsidRDefault="008852F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62E6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DF5" w:rsidRDefault="00731DF5">
      <w:r>
        <w:separator/>
      </w:r>
    </w:p>
  </w:footnote>
  <w:footnote w:type="continuationSeparator" w:id="0">
    <w:p w:rsidR="00731DF5" w:rsidRDefault="00731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F8619F"/>
    <w:multiLevelType w:val="singleLevel"/>
    <w:tmpl w:val="9AF8619F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D4A75324"/>
    <w:multiLevelType w:val="singleLevel"/>
    <w:tmpl w:val="D4A75324"/>
    <w:lvl w:ilvl="0">
      <w:start w:val="2"/>
      <w:numFmt w:val="decimal"/>
      <w:suff w:val="space"/>
      <w:lvlText w:val="（%1）"/>
      <w:lvlJc w:val="left"/>
    </w:lvl>
  </w:abstractNum>
  <w:abstractNum w:abstractNumId="2">
    <w:nsid w:val="10007FFE"/>
    <w:multiLevelType w:val="hybridMultilevel"/>
    <w:tmpl w:val="BD9C9C62"/>
    <w:lvl w:ilvl="0" w:tplc="3E1E61B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117C3A"/>
    <w:multiLevelType w:val="hybridMultilevel"/>
    <w:tmpl w:val="F16C5610"/>
    <w:lvl w:ilvl="0" w:tplc="9A8A2C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FB4500"/>
    <w:multiLevelType w:val="hybridMultilevel"/>
    <w:tmpl w:val="EBACAF40"/>
    <w:lvl w:ilvl="0" w:tplc="06FA12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5C79662D"/>
    <w:multiLevelType w:val="hybridMultilevel"/>
    <w:tmpl w:val="B7E45CA2"/>
    <w:lvl w:ilvl="0" w:tplc="F5320AC6">
      <w:start w:val="1"/>
      <w:numFmt w:val="japaneseCounting"/>
      <w:lvlText w:val="%1、"/>
      <w:lvlJc w:val="left"/>
      <w:pPr>
        <w:ind w:left="2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721"/>
    <w:rsid w:val="00014721"/>
    <w:rsid w:val="00066671"/>
    <w:rsid w:val="000C659F"/>
    <w:rsid w:val="001479B3"/>
    <w:rsid w:val="00162F4E"/>
    <w:rsid w:val="001918C7"/>
    <w:rsid w:val="001A71CB"/>
    <w:rsid w:val="001C26A7"/>
    <w:rsid w:val="00253187"/>
    <w:rsid w:val="002D7152"/>
    <w:rsid w:val="003F1456"/>
    <w:rsid w:val="00435F78"/>
    <w:rsid w:val="00441FB3"/>
    <w:rsid w:val="004436EE"/>
    <w:rsid w:val="00456F27"/>
    <w:rsid w:val="00462E64"/>
    <w:rsid w:val="00470B67"/>
    <w:rsid w:val="004B3C65"/>
    <w:rsid w:val="004D0213"/>
    <w:rsid w:val="00526280"/>
    <w:rsid w:val="005C0D59"/>
    <w:rsid w:val="005D6D1B"/>
    <w:rsid w:val="00723BF8"/>
    <w:rsid w:val="00731DF5"/>
    <w:rsid w:val="00741D5B"/>
    <w:rsid w:val="007A1A73"/>
    <w:rsid w:val="007B393A"/>
    <w:rsid w:val="00806A76"/>
    <w:rsid w:val="008852F2"/>
    <w:rsid w:val="008A62ED"/>
    <w:rsid w:val="008D1B7D"/>
    <w:rsid w:val="009B6AEC"/>
    <w:rsid w:val="009E5AD2"/>
    <w:rsid w:val="009F5264"/>
    <w:rsid w:val="00A12AE3"/>
    <w:rsid w:val="00A75CDA"/>
    <w:rsid w:val="00B721B5"/>
    <w:rsid w:val="00BA2A6F"/>
    <w:rsid w:val="00BF4A4F"/>
    <w:rsid w:val="00C43C8E"/>
    <w:rsid w:val="00C75E70"/>
    <w:rsid w:val="00D36878"/>
    <w:rsid w:val="00D908DA"/>
    <w:rsid w:val="00D966E1"/>
    <w:rsid w:val="00DC3C46"/>
    <w:rsid w:val="00DC55F3"/>
    <w:rsid w:val="00E03D15"/>
    <w:rsid w:val="00E45998"/>
    <w:rsid w:val="00EB0010"/>
    <w:rsid w:val="00F02C06"/>
    <w:rsid w:val="00F113AA"/>
    <w:rsid w:val="00F17F7A"/>
    <w:rsid w:val="00F401C6"/>
    <w:rsid w:val="00F60B6C"/>
    <w:rsid w:val="0C0D6D39"/>
    <w:rsid w:val="0D507877"/>
    <w:rsid w:val="25334A36"/>
    <w:rsid w:val="266F2FB0"/>
    <w:rsid w:val="2E687AB0"/>
    <w:rsid w:val="415563F3"/>
    <w:rsid w:val="463C4933"/>
    <w:rsid w:val="4C877D94"/>
    <w:rsid w:val="7291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xb21cn</cp:lastModifiedBy>
  <cp:revision>17</cp:revision>
  <cp:lastPrinted>2021-05-08T02:21:00Z</cp:lastPrinted>
  <dcterms:created xsi:type="dcterms:W3CDTF">2021-05-20T02:52:00Z</dcterms:created>
  <dcterms:modified xsi:type="dcterms:W3CDTF">2021-05-25T07:41:00Z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BBE4FB35C1044B48BC7257ECAB184637</vt:lpwstr>
  </property>
</Properties>
</file>